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3567358</wp:posOffset>
            </wp:positionH>
            <wp:positionV relativeFrom="page">
              <wp:posOffset>5346001</wp:posOffset>
            </wp:positionV>
            <wp:extent cx="3817777" cy="481972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9-04-28 à 02.02.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17777" cy="4819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3930180</wp:posOffset>
                </wp:positionH>
                <wp:positionV relativeFrom="page">
                  <wp:posOffset>591121</wp:posOffset>
                </wp:positionV>
                <wp:extent cx="3292396" cy="434633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396" cy="43463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Syst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me de Mesure Equilibr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é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Carnet de comptabilit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des transactions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Par défaut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Apple Color Emoji" w:cs="Apple Color Emoji" w:hAnsi="Apple Color Emoji" w:eastAsia="Apple Color Emoji"/>
                                <w:sz w:val="242"/>
                                <w:szCs w:val="242"/>
                                <w:rtl w:val="0"/>
                              </w:rPr>
                            </w:pPr>
                            <w:r>
                              <w:rPr>
                                <w:rFonts w:eastAsia="Apple Color Emoji" w:hint="eastAsia"/>
                                <w:sz w:val="242"/>
                                <w:szCs w:val="242"/>
                                <w:rtl w:val="0"/>
                                <w:lang w:val="fr-FR"/>
                              </w:rPr>
                              <w:t>🌍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Carnet n</w:t>
                            </w:r>
                            <w:r>
                              <w:rPr>
                                <w:rFonts w:ascii="Helvetica" w:hAnsi="Helvetica" w:hint="defaul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°</w:t>
                              <w:br w:type="textWrapping"/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Appartient </w:t>
                            </w:r>
                            <w:r>
                              <w:rPr>
                                <w:rStyle w:val="Aucune"/>
                                <w:rFonts w:ascii="Helvetica" w:hAnsi="Helvetica" w:hint="default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rtl w:val="0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Date: </w:t>
                            </w: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9.5pt;margin-top:46.5pt;width:259.2pt;height:342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Syst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me de Mesure Equilibr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é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Carnet de comptabilit</w:t>
                      </w:r>
                      <w:r>
                        <w:rPr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tl w:val="0"/>
                          <w:lang w:val="fr-FR"/>
                        </w:rPr>
                        <w:t>des transactions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Par défaut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bidi w:val="0"/>
                        <w:ind w:left="0" w:right="0" w:firstLine="0"/>
                        <w:jc w:val="center"/>
                        <w:rPr>
                          <w:rFonts w:ascii="Apple Color Emoji" w:cs="Apple Color Emoji" w:hAnsi="Apple Color Emoji" w:eastAsia="Apple Color Emoji"/>
                          <w:sz w:val="242"/>
                          <w:szCs w:val="242"/>
                          <w:rtl w:val="0"/>
                        </w:rPr>
                      </w:pPr>
                      <w:r>
                        <w:rPr>
                          <w:rFonts w:eastAsia="Apple Color Emoji" w:hint="eastAsia"/>
                          <w:sz w:val="242"/>
                          <w:szCs w:val="242"/>
                          <w:rtl w:val="0"/>
                          <w:lang w:val="fr-FR"/>
                        </w:rPr>
                        <w:t>🌍</w:t>
                      </w:r>
                    </w:p>
                    <w:p>
                      <w:pPr>
                        <w:pStyle w:val="Par défaut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40"/>
                          <w:szCs w:val="40"/>
                          <w:rtl w:val="0"/>
                          <w:lang w:val="fr-FR"/>
                        </w:rPr>
                        <w:t>Carnet n</w:t>
                      </w:r>
                      <w:r>
                        <w:rPr>
                          <w:rFonts w:ascii="Helvetica" w:hAnsi="Helvetica" w:hint="default"/>
                          <w:sz w:val="40"/>
                          <w:szCs w:val="40"/>
                          <w:rtl w:val="0"/>
                          <w:lang w:val="fr-FR"/>
                        </w:rPr>
                        <w:t>°</w:t>
                        <w:br w:type="textWrapping"/>
                      </w:r>
                      <w:r>
                        <w:rPr>
                          <w:rStyle w:val="Aucune"/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 xml:space="preserve">Appartient </w:t>
                      </w:r>
                      <w:r>
                        <w:rPr>
                          <w:rStyle w:val="Aucune"/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>à</w:t>
                      </w:r>
                      <w:r>
                        <w:rPr>
                          <w:rStyle w:val="Aucune"/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Fonts w:ascii="Helvetica" w:cs="Helvetica" w:hAnsi="Helvetica" w:eastAsia="Helvetica"/>
                          <w:sz w:val="40"/>
                          <w:szCs w:val="40"/>
                          <w:rtl w:val="0"/>
                        </w:rPr>
                        <w:br w:type="textWrapping"/>
                        <w:br w:type="textWrapping"/>
                      </w:r>
                      <w:r>
                        <w:rPr>
                          <w:rStyle w:val="Aucune"/>
                          <w:rFonts w:ascii="Helvetica" w:hAnsi="Helvetica"/>
                          <w:sz w:val="26"/>
                          <w:szCs w:val="26"/>
                          <w:rtl w:val="0"/>
                          <w:lang w:val="fr-FR"/>
                        </w:rPr>
                        <w:t xml:space="preserve">Date: </w:t>
                      </w:r>
                      <w:r>
                        <w:rPr>
                          <w:rFonts w:ascii="Helvetica" w:hAnsi="Helvetica"/>
                          <w:sz w:val="40"/>
                          <w:szCs w:val="40"/>
                          <w:rtl w:val="0"/>
                          <w:lang w:val="fr-FR"/>
                        </w:rPr>
                        <w:t xml:space="preserve">    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392358</wp:posOffset>
                </wp:positionH>
                <wp:positionV relativeFrom="page">
                  <wp:posOffset>5447601</wp:posOffset>
                </wp:positionV>
                <wp:extent cx="3175000" cy="44219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421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Toile de confiance - Je connais cette personne et c'est le seul carnet lui appartenant que je signe.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0.9pt;margin-top:428.9pt;width:250.0pt;height:34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Toile de confiance - Je connais cette personne et c'est le seul carnet lui appartenant que je signe.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392358</wp:posOffset>
                </wp:positionH>
                <wp:positionV relativeFrom="page">
                  <wp:posOffset>5967646</wp:posOffset>
                </wp:positionV>
                <wp:extent cx="3181350" cy="353081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53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12"/>
                              <w:gridCol w:w="308"/>
                              <w:gridCol w:w="311"/>
                              <w:gridCol w:w="308"/>
                              <w:gridCol w:w="310"/>
                              <w:gridCol w:w="876"/>
                              <w:gridCol w:w="1202"/>
                              <w:gridCol w:w="137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4" w:hRule="atLeast"/>
                              </w:trPr>
                              <w:tc>
                                <w:tcPr>
                                  <w:tcW w:type="dxa" w:w="1549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Proximit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de la relation</w:t>
                                  </w:r>
                                </w:p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Pseudo</w:t>
                                  </w:r>
                                </w:p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75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0.9pt;margin-top:469.9pt;width:250.5pt;height:27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000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12"/>
                        <w:gridCol w:w="308"/>
                        <w:gridCol w:w="311"/>
                        <w:gridCol w:w="308"/>
                        <w:gridCol w:w="310"/>
                        <w:gridCol w:w="876"/>
                        <w:gridCol w:w="1202"/>
                        <w:gridCol w:w="137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84" w:hRule="atLeast"/>
                        </w:trPr>
                        <w:tc>
                          <w:tcPr>
                            <w:tcW w:type="dxa" w:w="1549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Proximit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de la relation</w:t>
                            </w:r>
                          </w:p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Pseudo</w:t>
                            </w:r>
                          </w:p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Signature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75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345042</wp:posOffset>
                </wp:positionH>
                <wp:positionV relativeFrom="page">
                  <wp:posOffset>591121</wp:posOffset>
                </wp:positionV>
                <wp:extent cx="3092133" cy="419608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092133" cy="4196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>Carnet d'Identit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fr-FR"/>
                              </w:rPr>
                              <w:t>é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Carnet de toile de confiance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Appartient </w:t>
                            </w:r>
                            <w:r>
                              <w:rPr>
                                <w:rFonts w:ascii="Helvetica" w:hAnsi="Helvetica" w:hint="defaul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rtl w:val="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Apple Color Emoji" w:hint="eastAsia"/>
                                <w:sz w:val="66"/>
                                <w:szCs w:val="66"/>
                                <w:rtl w:val="0"/>
                                <w:lang w:val="fr-FR"/>
                              </w:rPr>
                              <w:t>👩🏻👧🏼🧓🏻🧔🏻👱🏻</w:t>
                            </w:r>
                            <w:r>
                              <w:rPr>
                                <w:rFonts w:ascii="Apple Color Emoji" w:hAnsi="Apple Color Emoji" w:hint="default"/>
                                <w:sz w:val="66"/>
                                <w:szCs w:val="66"/>
                                <w:rtl w:val="0"/>
                                <w:lang w:val="fr-FR"/>
                              </w:rPr>
                              <w:t>‍♀</w:t>
                            </w:r>
                            <w:r>
                              <w:rPr>
                                <w:rFonts w:ascii="Apple Color Emoji" w:hAnsi="Apple Color Emoji"/>
                                <w:sz w:val="66"/>
                                <w:szCs w:val="66"/>
                                <w:rtl w:val="0"/>
                                <w:lang w:val="fr-FR"/>
                              </w:rPr>
                              <w:t>️</w:t>
                            </w:r>
                            <w:r>
                              <w:rPr>
                                <w:rFonts w:eastAsia="Apple Color Emoji" w:hint="eastAsia"/>
                                <w:sz w:val="66"/>
                                <w:szCs w:val="66"/>
                                <w:rtl w:val="0"/>
                                <w:lang w:val="fr-FR"/>
                              </w:rPr>
                              <w:t>🧑🏻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.2pt;margin-top:46.5pt;width:243.5pt;height:330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52"/>
                          <w:szCs w:val="52"/>
                          <w:rtl w:val="0"/>
                          <w:lang w:val="fr-FR"/>
                        </w:rPr>
                        <w:t>Carnet d'Identit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sz w:val="52"/>
                          <w:szCs w:val="52"/>
                          <w:rtl w:val="0"/>
                          <w:lang w:val="fr-FR"/>
                        </w:rPr>
                        <w:t>é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Carnet de toile de confiance</w:t>
                      </w:r>
                    </w:p>
                    <w:p>
                      <w:pPr>
                        <w:pStyle w:val="Par défaut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sz w:val="40"/>
                          <w:szCs w:val="40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40"/>
                          <w:szCs w:val="40"/>
                          <w:rtl w:val="0"/>
                        </w:rPr>
                        <w:br w:type="textWrapping"/>
                      </w:r>
                      <w:r>
                        <w:rPr>
                          <w:rFonts w:ascii="Helvetica" w:hAnsi="Helvetica"/>
                          <w:sz w:val="40"/>
                          <w:szCs w:val="40"/>
                          <w:rtl w:val="0"/>
                          <w:lang w:val="fr-FR"/>
                        </w:rPr>
                        <w:t xml:space="preserve">Appartient </w:t>
                      </w:r>
                      <w:r>
                        <w:rPr>
                          <w:rFonts w:ascii="Helvetica" w:hAnsi="Helvetica" w:hint="default"/>
                          <w:sz w:val="40"/>
                          <w:szCs w:val="40"/>
                          <w:rtl w:val="0"/>
                          <w:lang w:val="fr-FR"/>
                        </w:rPr>
                        <w:t>à</w:t>
                      </w:r>
                      <w:r>
                        <w:rPr>
                          <w:rFonts w:ascii="Helvetica" w:hAnsi="Helvetica"/>
                          <w:sz w:val="40"/>
                          <w:szCs w:val="40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Fonts w:ascii="Helvetica" w:cs="Helvetica" w:hAnsi="Helvetica" w:eastAsia="Helvetica"/>
                          <w:sz w:val="40"/>
                          <w:szCs w:val="40"/>
                          <w:rtl w:val="0"/>
                        </w:rPr>
                        <w:br w:type="textWrapping"/>
                      </w:r>
                    </w:p>
                    <w:p>
                      <w:pPr>
                        <w:pStyle w:val="Par défaut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sz w:val="40"/>
                          <w:szCs w:val="4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sz w:val="40"/>
                          <w:szCs w:val="4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sz w:val="40"/>
                          <w:szCs w:val="4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eastAsia="Apple Color Emoji" w:hint="eastAsia"/>
                          <w:sz w:val="66"/>
                          <w:szCs w:val="66"/>
                          <w:rtl w:val="0"/>
                          <w:lang w:val="fr-FR"/>
                        </w:rPr>
                        <w:t>👩🏻👧🏼🧓🏻🧔🏻👱🏻</w:t>
                      </w:r>
                      <w:r>
                        <w:rPr>
                          <w:rFonts w:ascii="Apple Color Emoji" w:hAnsi="Apple Color Emoji" w:hint="default"/>
                          <w:sz w:val="66"/>
                          <w:szCs w:val="66"/>
                          <w:rtl w:val="0"/>
                          <w:lang w:val="fr-FR"/>
                        </w:rPr>
                        <w:t>‍♀</w:t>
                      </w:r>
                      <w:r>
                        <w:rPr>
                          <w:rFonts w:ascii="Apple Color Emoji" w:hAnsi="Apple Color Emoji"/>
                          <w:sz w:val="66"/>
                          <w:szCs w:val="66"/>
                          <w:rtl w:val="0"/>
                          <w:lang w:val="fr-FR"/>
                        </w:rPr>
                        <w:t>️</w:t>
                      </w:r>
                      <w:r>
                        <w:rPr>
                          <w:rFonts w:eastAsia="Apple Color Emoji" w:hint="eastAsia"/>
                          <w:sz w:val="66"/>
                          <w:szCs w:val="66"/>
                          <w:rtl w:val="0"/>
                          <w:lang w:val="fr-FR"/>
                        </w:rPr>
                        <w:t>🧑🏻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299077</wp:posOffset>
                </wp:positionH>
                <wp:positionV relativeFrom="page">
                  <wp:posOffset>263588</wp:posOffset>
                </wp:positionV>
                <wp:extent cx="3480951" cy="508241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951" cy="50824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Comment utiliser ce carnet</w:t>
                            </w:r>
                          </w:p>
                          <w:p>
                            <w:pPr>
                              <w:pStyle w:val="Corps"/>
                              <w:spacing w:before="40"/>
                              <w:rPr>
                                <w:rFonts w:ascii="Helvetica" w:cs="Helvetica" w:hAnsi="Helvetica" w:eastAsia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>Ce carnet est votre portemonnaie.</w:t>
                            </w:r>
                            <w:r>
                              <w:rPr>
                                <w:rFonts w:ascii="Helvetica" w:cs="Helvetica" w:hAnsi="Helvetica" w:eastAsia="Helvetica"/>
                              </w:rPr>
                              <w:br w:type="textWrapping"/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 xml:space="preserve">Ce carnet sert 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>enregistrer toutes les transactions que vous faites. Dans un sens et dans l'autre (achat - vente, ainsi que les fontes p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>riodiques du solde.</w:t>
                            </w:r>
                          </w:p>
                          <w:p>
                            <w:pPr>
                              <w:pStyle w:val="Corps"/>
                              <w:spacing w:before="40"/>
                              <w:rPr>
                                <w:rFonts w:ascii="Helvetica" w:cs="Helvetica" w:hAnsi="Helvetica" w:eastAsia="Helvetica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</w:rPr>
                            </w:r>
                          </w:p>
                          <w:p>
                            <w:pPr>
                              <w:pStyle w:val="Corps"/>
                              <w:spacing w:before="40"/>
                              <w:rPr>
                                <w:rFonts w:ascii="Helvetica" w:cs="Helvetica" w:hAnsi="Helvetica" w:eastAsia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 xml:space="preserve">Le 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yst</w:t>
                            </w:r>
                            <w:r>
                              <w:rPr>
                                <w:rStyle w:val="Aucune"/>
                                <w:rFonts w:ascii="Helvetica" w:hAnsi="Helvetica" w:hint="default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me de 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esure 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quilibr</w:t>
                            </w:r>
                            <w:r>
                              <w:rPr>
                                <w:rStyle w:val="Aucune"/>
                                <w:rFonts w:ascii="Helvetica" w:hAnsi="Helvetica" w:hint="default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 xml:space="preserve"> est un Cr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>dit Mutuel. Mais il a une particularit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Style w:val="Aucune"/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guli</w:t>
                            </w:r>
                            <w:r>
                              <w:rPr>
                                <w:rStyle w:val="Aucune"/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rement le solde "fond".</w:t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 xml:space="preserve"> Qu'il soit positif ou n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>gative et diminue en en direction de l'origine. (Le z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>ro).</w:t>
                            </w:r>
                          </w:p>
                          <w:p>
                            <w:pPr>
                              <w:pStyle w:val="Corps"/>
                              <w:spacing w:before="40"/>
                              <w:rPr>
                                <w:rFonts w:ascii="Helvetica" w:cs="Helvetica" w:hAnsi="Helvetica" w:eastAsia="Helvetica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</w:rPr>
                            </w:r>
                          </w:p>
                          <w:p>
                            <w:pPr>
                              <w:pStyle w:val="Corps"/>
                              <w:spacing w:before="40"/>
                              <w:rPr>
                                <w:rStyle w:val="Aucune"/>
                                <w:rFonts w:ascii="Helvetica" w:cs="Helvetica" w:hAnsi="Helvetica" w:eastAsia="Helvetic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 xml:space="preserve">Ainsi 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les avoirs fondent et les dettes fondent.</w:t>
                            </w:r>
                          </w:p>
                          <w:p>
                            <w:pPr>
                              <w:pStyle w:val="Corps"/>
                              <w:spacing w:before="40"/>
                              <w:rPr>
                                <w:rStyle w:val="Aucune"/>
                                <w:rFonts w:ascii="Helvetica" w:cs="Helvetica" w:hAnsi="Helvetica" w:eastAsia="Helvetic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 xml:space="preserve">Cette astuce 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permet de g</w:t>
                            </w:r>
                            <w:r>
                              <w:rPr>
                                <w:rStyle w:val="Aucune"/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Style w:val="Aucune"/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Style w:val="Aucune"/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Style w:val="Aucune"/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rFonts w:ascii="Helvetica" w:hAnsi="Helvetica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riodiquement un Revenu de Base Inconditionnel.</w:t>
                            </w:r>
                          </w:p>
                          <w:p>
                            <w:pPr>
                              <w:pStyle w:val="Corps"/>
                              <w:spacing w:before="40"/>
                              <w:rPr>
                                <w:rFonts w:ascii="Helvetica" w:cs="Helvetica" w:hAnsi="Helvetica" w:eastAsia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  <w:lang w:val="fr-FR"/>
                              </w:rPr>
                              <w:t xml:space="preserve">Pour en savoir plus: </w: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</w:rPr>
                              <w:instrText xml:space="preserve"> HYPERLINK "http://martouf.ch/SME"</w:instrTex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" w:hAnsi="Helvetica"/>
                                <w:rtl w:val="0"/>
                                <w:lang w:val="fr-FR"/>
                              </w:rPr>
                              <w:t>martouf.ch/SME</w:t>
                            </w:r>
                            <w:r>
                              <w:rPr>
                                <w:rFonts w:ascii="Helvetica" w:cs="Helvetica" w:hAnsi="Helvetica" w:eastAsia="Helvetica"/>
                              </w:rPr>
                              <w:fldChar w:fldCharType="end" w:fldLock="0"/>
                            </w:r>
                            <w:r>
                              <w:rPr>
                                <w:rFonts w:ascii="Helvetica" w:cs="Helvetica" w:hAnsi="Helvetica" w:eastAsia="Helvetica"/>
                              </w:rPr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Lors de chaque transaction: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rifiez que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l'autre partie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n'a pas atteint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sa limite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de consommation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cr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dit.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rifiez que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l'autre partie a bien effectu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sa fonte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conform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ment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son 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rentiel.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Inscrivez la transaction dans votre carnet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. (L'autre partie inscrira la m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me transaction dans son propre carnet.)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Signez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la transaction dans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votre carnet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Signez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la transaction dans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le carnet de l'autre.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3.5pt;margin-top:20.8pt;width:274.1pt;height:400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fr-FR"/>
                        </w:rPr>
                        <w:t>Comment utiliser ce carnet</w:t>
                      </w:r>
                    </w:p>
                    <w:p>
                      <w:pPr>
                        <w:pStyle w:val="Corps"/>
                        <w:spacing w:before="40"/>
                        <w:rPr>
                          <w:rFonts w:ascii="Helvetica" w:cs="Helvetica" w:hAnsi="Helvetica" w:eastAsia="Helvetica"/>
                        </w:rPr>
                      </w:pP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>Ce carnet est votre portemonnaie.</w:t>
                      </w:r>
                      <w:r>
                        <w:rPr>
                          <w:rFonts w:ascii="Helvetica" w:cs="Helvetica" w:hAnsi="Helvetica" w:eastAsia="Helvetica"/>
                        </w:rPr>
                        <w:br w:type="textWrapping"/>
                      </w: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 xml:space="preserve">Ce carnet sert </w:t>
                      </w:r>
                      <w:r>
                        <w:rPr>
                          <w:rFonts w:ascii="Helvetica" w:hAnsi="Helvetica" w:hint="default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>enregistrer toutes les transactions que vous faites. Dans un sens et dans l'autre (achat - vente, ainsi que les fontes p</w:t>
                      </w:r>
                      <w:r>
                        <w:rPr>
                          <w:rFonts w:ascii="Helvetica" w:hAnsi="Helvetica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>riodiques du solde.</w:t>
                      </w:r>
                    </w:p>
                    <w:p>
                      <w:pPr>
                        <w:pStyle w:val="Corps"/>
                        <w:spacing w:before="40"/>
                        <w:rPr>
                          <w:rFonts w:ascii="Helvetica" w:cs="Helvetica" w:hAnsi="Helvetica" w:eastAsia="Helvetica"/>
                        </w:rPr>
                      </w:pPr>
                      <w:r>
                        <w:rPr>
                          <w:rFonts w:ascii="Helvetica" w:cs="Helvetica" w:hAnsi="Helvetica" w:eastAsia="Helvetica"/>
                        </w:rPr>
                      </w:r>
                    </w:p>
                    <w:p>
                      <w:pPr>
                        <w:pStyle w:val="Corps"/>
                        <w:spacing w:before="40"/>
                        <w:rPr>
                          <w:rFonts w:ascii="Helvetica" w:cs="Helvetica" w:hAnsi="Helvetica" w:eastAsia="Helvetica"/>
                        </w:rPr>
                      </w:pP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 xml:space="preserve">Le 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S</w:t>
                      </w:r>
                      <w:r>
                        <w:rPr>
                          <w:rStyle w:val="Aucune"/>
                          <w:rFonts w:ascii="Helvetica" w:hAnsi="Helvetica"/>
                          <w:i w:val="1"/>
                          <w:iCs w:val="1"/>
                          <w:rtl w:val="0"/>
                          <w:lang w:val="fr-FR"/>
                        </w:rPr>
                        <w:t>yst</w:t>
                      </w:r>
                      <w:r>
                        <w:rPr>
                          <w:rStyle w:val="Aucune"/>
                          <w:rFonts w:ascii="Helvetica" w:hAnsi="Helvetica" w:hint="default"/>
                          <w:i w:val="1"/>
                          <w:iCs w:val="1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e"/>
                          <w:rFonts w:ascii="Helvetica" w:hAnsi="Helvetica"/>
                          <w:i w:val="1"/>
                          <w:iCs w:val="1"/>
                          <w:rtl w:val="0"/>
                          <w:lang w:val="fr-FR"/>
                        </w:rPr>
                        <w:t xml:space="preserve">me de 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M</w:t>
                      </w:r>
                      <w:r>
                        <w:rPr>
                          <w:rStyle w:val="Aucune"/>
                          <w:rFonts w:ascii="Helvetica" w:hAnsi="Helvetica"/>
                          <w:i w:val="1"/>
                          <w:iCs w:val="1"/>
                          <w:rtl w:val="0"/>
                          <w:lang w:val="fr-FR"/>
                        </w:rPr>
                        <w:t xml:space="preserve">esure 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rtl w:val="0"/>
                          <w:lang w:val="fr-FR"/>
                        </w:rPr>
                        <w:t>E</w:t>
                      </w:r>
                      <w:r>
                        <w:rPr>
                          <w:rStyle w:val="Aucune"/>
                          <w:rFonts w:ascii="Helvetica" w:hAnsi="Helvetica"/>
                          <w:i w:val="1"/>
                          <w:iCs w:val="1"/>
                          <w:rtl w:val="0"/>
                          <w:lang w:val="fr-FR"/>
                        </w:rPr>
                        <w:t>quilibr</w:t>
                      </w:r>
                      <w:r>
                        <w:rPr>
                          <w:rStyle w:val="Aucune"/>
                          <w:rFonts w:ascii="Helvetica" w:hAnsi="Helvetica" w:hint="default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 xml:space="preserve"> est un Cr</w:t>
                      </w:r>
                      <w:r>
                        <w:rPr>
                          <w:rFonts w:ascii="Helvetica" w:hAnsi="Helvetica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>dit Mutuel. Mais il a une particularit</w:t>
                      </w:r>
                      <w:r>
                        <w:rPr>
                          <w:rFonts w:ascii="Helvetica" w:hAnsi="Helvetica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 xml:space="preserve">. 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Style w:val="Aucune"/>
                          <w:rFonts w:ascii="Helvetica" w:hAnsi="Helvetica" w:hint="default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rtl w:val="0"/>
                          <w:lang w:val="fr-FR"/>
                        </w:rPr>
                        <w:t>guli</w:t>
                      </w:r>
                      <w:r>
                        <w:rPr>
                          <w:rStyle w:val="Aucune"/>
                          <w:rFonts w:ascii="Helvetica" w:hAnsi="Helvetica" w:hint="default"/>
                          <w:b w:val="1"/>
                          <w:bCs w:val="1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rtl w:val="0"/>
                          <w:lang w:val="fr-FR"/>
                        </w:rPr>
                        <w:t>rement le solde "fond".</w:t>
                      </w: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 xml:space="preserve"> Qu'il soit positif ou n</w:t>
                      </w:r>
                      <w:r>
                        <w:rPr>
                          <w:rFonts w:ascii="Helvetica" w:hAnsi="Helvetica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>gative et diminue en en direction de l'origine. (Le z</w:t>
                      </w:r>
                      <w:r>
                        <w:rPr>
                          <w:rFonts w:ascii="Helvetica" w:hAnsi="Helvetica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>ro).</w:t>
                      </w:r>
                    </w:p>
                    <w:p>
                      <w:pPr>
                        <w:pStyle w:val="Corps"/>
                        <w:spacing w:before="40"/>
                        <w:rPr>
                          <w:rFonts w:ascii="Helvetica" w:cs="Helvetica" w:hAnsi="Helvetica" w:eastAsia="Helvetica"/>
                        </w:rPr>
                      </w:pPr>
                      <w:r>
                        <w:rPr>
                          <w:rFonts w:ascii="Helvetica" w:cs="Helvetica" w:hAnsi="Helvetica" w:eastAsia="Helvetica"/>
                        </w:rPr>
                      </w:r>
                    </w:p>
                    <w:p>
                      <w:pPr>
                        <w:pStyle w:val="Corps"/>
                        <w:spacing w:before="40"/>
                        <w:rPr>
                          <w:rStyle w:val="Aucune"/>
                          <w:rFonts w:ascii="Helvetica" w:cs="Helvetica" w:hAnsi="Helvetica" w:eastAsia="Helvetica"/>
                          <w:b w:val="1"/>
                          <w:bCs w:val="1"/>
                        </w:rPr>
                      </w:pP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 xml:space="preserve">Ainsi 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rtl w:val="0"/>
                          <w:lang w:val="fr-FR"/>
                        </w:rPr>
                        <w:t>les avoirs fondent et les dettes fondent.</w:t>
                      </w:r>
                    </w:p>
                    <w:p>
                      <w:pPr>
                        <w:pStyle w:val="Corps"/>
                        <w:spacing w:before="40"/>
                        <w:rPr>
                          <w:rStyle w:val="Aucune"/>
                          <w:rFonts w:ascii="Helvetica" w:cs="Helvetica" w:hAnsi="Helvetica" w:eastAsia="Helvetica"/>
                          <w:b w:val="1"/>
                          <w:bCs w:val="1"/>
                        </w:rPr>
                      </w:pP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 xml:space="preserve">Cette astuce 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rtl w:val="0"/>
                          <w:lang w:val="fr-FR"/>
                        </w:rPr>
                        <w:t>permet de g</w:t>
                      </w:r>
                      <w:r>
                        <w:rPr>
                          <w:rStyle w:val="Aucune"/>
                          <w:rFonts w:ascii="Helvetica" w:hAnsi="Helvetica" w:hint="default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rStyle w:val="Aucune"/>
                          <w:rFonts w:ascii="Helvetica" w:hAnsi="Helvetica" w:hint="default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Style w:val="Aucune"/>
                          <w:rFonts w:ascii="Helvetica" w:hAnsi="Helvetica" w:hint="default"/>
                          <w:b w:val="1"/>
                          <w:bCs w:val="1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rtl w:val="0"/>
                          <w:lang w:val="fr-FR"/>
                        </w:rPr>
                        <w:t>p</w:t>
                      </w:r>
                      <w:r>
                        <w:rPr>
                          <w:rStyle w:val="Aucune"/>
                          <w:rFonts w:ascii="Helvetica" w:hAnsi="Helvetica" w:hint="default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rFonts w:ascii="Helvetica" w:hAnsi="Helvetica"/>
                          <w:b w:val="1"/>
                          <w:bCs w:val="1"/>
                          <w:rtl w:val="0"/>
                          <w:lang w:val="fr-FR"/>
                        </w:rPr>
                        <w:t>riodiquement un Revenu de Base Inconditionnel.</w:t>
                      </w:r>
                    </w:p>
                    <w:p>
                      <w:pPr>
                        <w:pStyle w:val="Corps"/>
                        <w:spacing w:before="40"/>
                        <w:rPr>
                          <w:rFonts w:ascii="Helvetica" w:cs="Helvetica" w:hAnsi="Helvetica" w:eastAsia="Helvetica"/>
                        </w:rPr>
                      </w:pPr>
                      <w:r>
                        <w:rPr>
                          <w:rFonts w:ascii="Helvetica" w:hAnsi="Helvetica"/>
                          <w:rtl w:val="0"/>
                          <w:lang w:val="fr-FR"/>
                        </w:rPr>
                        <w:t xml:space="preserve">Pour en savoir plus: </w:t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</w:rPr>
                        <w:instrText xml:space="preserve"> HYPERLINK "http://martouf.ch/SME"</w:instrText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" w:hAnsi="Helvetica"/>
                          <w:rtl w:val="0"/>
                          <w:lang w:val="fr-FR"/>
                        </w:rPr>
                        <w:t>martouf.ch/SME</w:t>
                      </w:r>
                      <w:r>
                        <w:rPr>
                          <w:rFonts w:ascii="Helvetica" w:cs="Helvetica" w:hAnsi="Helvetica" w:eastAsia="Helvetica"/>
                        </w:rPr>
                        <w:fldChar w:fldCharType="end" w:fldLock="0"/>
                      </w:r>
                      <w:r>
                        <w:rPr>
                          <w:rFonts w:ascii="Helvetica" w:cs="Helvetica" w:hAnsi="Helvetica" w:eastAsia="Helvetica"/>
                        </w:rPr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Lors de chaque transaction: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V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rifiez que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 l'autre partie</w:t>
                      </w:r>
                      <w:r>
                        <w:rPr>
                          <w:rtl w:val="0"/>
                          <w:lang w:val="fr-FR"/>
                        </w:rPr>
                        <w:t xml:space="preserve"> n'a pas atteint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 sa limite </w:t>
                      </w:r>
                      <w:r>
                        <w:rPr>
                          <w:rtl w:val="0"/>
                          <w:lang w:val="fr-FR"/>
                        </w:rPr>
                        <w:t xml:space="preserve">de consommation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  <w:lang w:val="fr-FR"/>
                        </w:rPr>
                        <w:t>cr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dit.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V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rifiez que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 l'autre partie a bien effectu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sa fonte</w:t>
                      </w:r>
                      <w:r>
                        <w:rPr>
                          <w:rtl w:val="0"/>
                          <w:lang w:val="fr-FR"/>
                        </w:rPr>
                        <w:t xml:space="preserve"> conform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ment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  <w:lang w:val="fr-FR"/>
                        </w:rPr>
                        <w:t>son 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rentiel.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Inscrivez la transaction dans votre carnet</w:t>
                      </w:r>
                      <w:r>
                        <w:rPr>
                          <w:rtl w:val="0"/>
                          <w:lang w:val="fr-FR"/>
                        </w:rPr>
                        <w:t>. (L'autre partie inscrira la m</w:t>
                      </w:r>
                      <w:r>
                        <w:rPr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rtl w:val="0"/>
                          <w:lang w:val="fr-FR"/>
                        </w:rPr>
                        <w:t>me transaction dans son propre carnet.)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Signez </w:t>
                      </w:r>
                      <w:r>
                        <w:rPr>
                          <w:rtl w:val="0"/>
                          <w:lang w:val="fr-FR"/>
                        </w:rPr>
                        <w:t>la transaction dans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 votre carnet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Signez</w:t>
                      </w:r>
                      <w:r>
                        <w:rPr>
                          <w:rtl w:val="0"/>
                          <w:lang w:val="fr-FR"/>
                        </w:rPr>
                        <w:t xml:space="preserve"> la transaction dans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le carnet de l'autre.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299077</wp:posOffset>
                </wp:positionH>
                <wp:positionV relativeFrom="page">
                  <wp:posOffset>5346001</wp:posOffset>
                </wp:positionV>
                <wp:extent cx="3382546" cy="513719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82546" cy="51371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rentiel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Toute transaction est faite dans un 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rentiel. Trop souvent on ne pr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ciser pas le 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rentiel. Les monnaies internationales courantes sont flottantes les unes par rapport aux autres.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Dans le cadre du SME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on explicite le r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rentiel.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Ce qui permet d'exprimer les prix relativement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son revenu de base.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Chaque personne peut potentiellement utiliser un 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rentiel diff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rent. Mais dans ce cas, lors d'une transaction il faut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faire correspondre les prix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en les comparants en mode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relatif au revenu de base.</w:t>
                            </w: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Le revenu de base est l'invariant commun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tous.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Comparaison de prix dans diff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rents r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rentiels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Prix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relatif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f.1 = Prix </w:t>
                            </w:r>
                            <w:r>
                              <w:rPr>
                                <w:rtl w:val="0"/>
                              </w:rPr>
                              <w:t>absolu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f.1 / RBI1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Prix</w:t>
                            </w:r>
                            <w:r>
                              <w:rPr>
                                <w:rtl w:val="0"/>
                              </w:rPr>
                              <w:t xml:space="preserve"> absolu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f. 2 = 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>Prix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absolu 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 xml:space="preserve">f.1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/RBI1 *RBI2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Mon r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rentiel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Origine =   </w:t>
                              <w:tab/>
                              <w:tab/>
                              <w:t>(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Par d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faut: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Revenu de Base inconditionnel =</w:t>
                              <w:tab/>
                              <w:t xml:space="preserve">   (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faut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1000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Taux de Retour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l'Equilibre =</w:t>
                              <w:tab/>
                              <w:t>/</w:t>
                              <w:tab/>
                              <w:t xml:space="preserve"> /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(Par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faut utiliser: 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/100 /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mois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Limite de consommation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cr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dit: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Limite =  RBI * 1/TRE + RBI 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Limite =                  *  1/(     /100)+          = 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(Par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faut = 1000 * 1/(10/100)) + 1000 =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11000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3.5pt;margin-top:420.9pt;width:266.3pt;height:404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fr-FR"/>
                        </w:rPr>
                        <w:t>rentiel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Toute transaction est faite dans un 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rentiel. Trop souvent on ne pr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ciser pas le 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rentiel. Les monnaies internationales courantes sont flottantes les unes par rapport aux autres.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Dans le cadre du SME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on explicite le r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rentiel.</w:t>
                      </w:r>
                      <w:r>
                        <w:rPr>
                          <w:rtl w:val="0"/>
                          <w:lang w:val="fr-FR"/>
                        </w:rPr>
                        <w:t xml:space="preserve"> Ce qui permet d'exprimer les prix relativement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  <w:lang w:val="fr-FR"/>
                        </w:rPr>
                        <w:t>son revenu de base.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Chaque personne peut potentiellement utiliser un 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rentiel diff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rent. Mais dans ce cas, lors d'une transaction il faut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faire correspondre les prix </w:t>
                      </w:r>
                      <w:r>
                        <w:rPr>
                          <w:rtl w:val="0"/>
                          <w:lang w:val="fr-FR"/>
                        </w:rPr>
                        <w:t>en les comparants en mode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 relatif au revenu de base.</w:t>
                      </w: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Le revenu de base est l'invariant commun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  <w:lang w:val="fr-FR"/>
                        </w:rPr>
                        <w:t>tous.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Comparaison de prix dans diff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rents r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rentiels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Prix </w:t>
                      </w:r>
                      <w:r>
                        <w:rPr>
                          <w:rtl w:val="0"/>
                          <w:lang w:val="fr-FR"/>
                        </w:rPr>
                        <w:t>relatif</w:t>
                      </w:r>
                      <w:r>
                        <w:rPr>
                          <w:rtl w:val="0"/>
                          <w:lang w:val="fr-FR"/>
                        </w:rPr>
                        <w:t xml:space="preserve"> 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f.1 = Prix </w:t>
                      </w:r>
                      <w:r>
                        <w:rPr>
                          <w:rtl w:val="0"/>
                        </w:rPr>
                        <w:t>absolu</w:t>
                      </w:r>
                      <w:r>
                        <w:rPr>
                          <w:rtl w:val="0"/>
                          <w:lang w:val="fr-FR"/>
                        </w:rPr>
                        <w:t xml:space="preserve"> 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f.1 / RBI1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Prix</w:t>
                      </w:r>
                      <w:r>
                        <w:rPr>
                          <w:rtl w:val="0"/>
                        </w:rPr>
                        <w:t xml:space="preserve"> absolu</w:t>
                      </w:r>
                      <w:r>
                        <w:rPr>
                          <w:rtl w:val="0"/>
                          <w:lang w:val="fr-FR"/>
                        </w:rPr>
                        <w:t xml:space="preserve"> 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f. 2 = </w:t>
                      </w:r>
                      <w:r>
                        <w:rPr>
                          <w:rtl w:val="0"/>
                          <w:lang w:val="da-DK"/>
                        </w:rPr>
                        <w:t>Prix</w:t>
                      </w:r>
                      <w:r>
                        <w:rPr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absolu 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</w:rPr>
                        <w:t xml:space="preserve">f.1 </w:t>
                      </w:r>
                      <w:r>
                        <w:rPr>
                          <w:rtl w:val="0"/>
                          <w:lang w:val="fr-FR"/>
                        </w:rPr>
                        <w:t>/RBI1 *RBI2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Mon r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rentiel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Origine =   </w:t>
                        <w:tab/>
                        <w:tab/>
                        <w:t>(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Par d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faut:</w:t>
                      </w:r>
                      <w:r>
                        <w:rPr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0</w:t>
                      </w:r>
                      <w:r>
                        <w:rPr>
                          <w:rtl w:val="0"/>
                          <w:lang w:val="fr-FR"/>
                        </w:rPr>
                        <w:t>)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Revenu de Base inconditionnel =</w:t>
                        <w:tab/>
                        <w:t xml:space="preserve">   (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faut</w:t>
                      </w:r>
                      <w:r>
                        <w:rPr>
                          <w:rtl w:val="0"/>
                          <w:lang w:val="fr-FR"/>
                        </w:rPr>
                        <w:t xml:space="preserve">: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1000</w:t>
                      </w:r>
                      <w:r>
                        <w:rPr>
                          <w:rtl w:val="0"/>
                          <w:lang w:val="fr-FR"/>
                        </w:rPr>
                        <w:t>)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Taux de Retour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  <w:lang w:val="fr-FR"/>
                        </w:rPr>
                        <w:t>l'Equilibre =</w:t>
                        <w:tab/>
                        <w:t>/</w:t>
                        <w:tab/>
                        <w:t xml:space="preserve"> /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fr-FR"/>
                        </w:rPr>
                        <w:t>(Par d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faut utiliser: 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10</w:t>
                      </w:r>
                      <w:r>
                        <w:rPr>
                          <w:rtl w:val="0"/>
                          <w:lang w:val="fr-FR"/>
                        </w:rPr>
                        <w:t xml:space="preserve">/100 /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mois</w:t>
                      </w:r>
                      <w:r>
                        <w:rPr>
                          <w:rtl w:val="0"/>
                          <w:lang w:val="fr-FR"/>
                        </w:rPr>
                        <w:t>)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Limite de consommation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  <w:lang w:val="fr-FR"/>
                        </w:rPr>
                        <w:t>cr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dit: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fr-FR"/>
                        </w:rPr>
                        <w:t xml:space="preserve">Limite =  RBI * 1/TRE + RBI 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fr-FR"/>
                        </w:rPr>
                        <w:t xml:space="preserve">Limite =                  *  1/(     /100)+          = 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(Par d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faut = 1000 * 1/(10/100)) + 1000 =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 11000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4119844</wp:posOffset>
                </wp:positionH>
                <wp:positionV relativeFrom="page">
                  <wp:posOffset>5997056</wp:posOffset>
                </wp:positionV>
                <wp:extent cx="3175000" cy="394835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9483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  <w:lang w:val="fr-FR"/>
                              </w:rPr>
                              <w:t>Identit</w:t>
                            </w:r>
                            <w:r>
                              <w:rPr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  <w:lang w:val="fr-FR"/>
                              </w:rPr>
                              <w:t>é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Pseudo: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nom, Nom: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Date de naissance: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Moyens de contact (e-mail, tel, messagerie, etc):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Signature: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24.4pt;margin-top:472.2pt;width:250.0pt;height:310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sz w:val="44"/>
                          <w:szCs w:val="44"/>
                        </w:rPr>
                      </w:pPr>
                      <w:r>
                        <w:rPr>
                          <w:b w:val="1"/>
                          <w:bCs w:val="1"/>
                          <w:sz w:val="44"/>
                          <w:szCs w:val="44"/>
                          <w:rtl w:val="0"/>
                          <w:lang w:val="fr-FR"/>
                        </w:rPr>
                        <w:t>Identit</w:t>
                      </w:r>
                      <w:r>
                        <w:rPr>
                          <w:b w:val="1"/>
                          <w:bCs w:val="1"/>
                          <w:sz w:val="44"/>
                          <w:szCs w:val="44"/>
                          <w:rtl w:val="0"/>
                          <w:lang w:val="fr-FR"/>
                        </w:rPr>
                        <w:t>é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Pseudo: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nom, Nom: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Date de naissance: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Moyens de contact (e-mail, tel, messagerie, etc):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Signature: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5958804</wp:posOffset>
                </wp:positionH>
                <wp:positionV relativeFrom="page">
                  <wp:posOffset>5883793</wp:posOffset>
                </wp:positionV>
                <wp:extent cx="1336040" cy="16256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Apple Color Emoji" w:hint="eastAsia"/>
                                <w:sz w:val="214"/>
                                <w:szCs w:val="214"/>
                                <w:rtl w:val="0"/>
                              </w:rPr>
                              <w:t>👱🏻</w:t>
                            </w:r>
                            <w:r>
                              <w:rPr>
                                <w:rFonts w:ascii="Apple Color Emoji" w:hAnsi="Apple Color Emoji" w:hint="default"/>
                                <w:sz w:val="214"/>
                                <w:szCs w:val="214"/>
                                <w:rtl w:val="0"/>
                              </w:rPr>
                              <w:t>‍♀</w:t>
                            </w:r>
                            <w:r>
                              <w:rPr>
                                <w:rFonts w:ascii="Apple Color Emoji" w:hAnsi="Apple Color Emoji"/>
                                <w:sz w:val="214"/>
                                <w:szCs w:val="214"/>
                                <w:rtl w:val="0"/>
                              </w:rPr>
                              <w:t>️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69.2pt;margin-top:463.3pt;width:105.2pt;height:128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eastAsia="Apple Color Emoji" w:hint="eastAsia"/>
                          <w:sz w:val="214"/>
                          <w:szCs w:val="214"/>
                          <w:rtl w:val="0"/>
                        </w:rPr>
                        <w:t>👱🏻</w:t>
                      </w:r>
                      <w:r>
                        <w:rPr>
                          <w:rFonts w:ascii="Apple Color Emoji" w:hAnsi="Apple Color Emoji" w:hint="default"/>
                          <w:sz w:val="214"/>
                          <w:szCs w:val="214"/>
                          <w:rtl w:val="0"/>
                        </w:rPr>
                        <w:t>‍♀</w:t>
                      </w:r>
                      <w:r>
                        <w:rPr>
                          <w:rFonts w:ascii="Apple Color Emoji" w:hAnsi="Apple Color Emoji"/>
                          <w:sz w:val="214"/>
                          <w:szCs w:val="214"/>
                          <w:rtl w:val="0"/>
                        </w:rPr>
                        <w:t>️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3780028</wp:posOffset>
                </wp:positionH>
                <wp:positionV relativeFrom="page">
                  <wp:posOffset>263588</wp:posOffset>
                </wp:positionV>
                <wp:extent cx="3672047" cy="508241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72047" cy="50824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Toile de confiance</w:t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La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monnaie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n'est finalement qu'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un interm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diaire de confiance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. Cet interm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diaire peut prendre plusieurs formes, jeton-valeur, mais aussi de la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comptabilit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Naturellement, quand la confiance 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gne, les humains organisent leur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conomie avec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un syst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me de don. 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Ex:payer la tourn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e au bar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fr-FR"/>
                              </w:rPr>
                              <w:t>🍻</w:t>
                            </w:r>
                            <w:r/>
                          </w:p>
                          <w:p>
                            <w:pPr>
                              <w:pStyle w:val="Corps"/>
                              <w:bidi w:val="0"/>
                              <w:rPr>
                                <w:rStyle w:val="Aucun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On a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pas besoin de comptabilit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Si la confiance se brise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, si il y a un abuseur qui consomme et ne produit rien.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Il sera exclu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Le SME propose aux gens qui ont peur des abuseurs d'utiliser une comptabilit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pour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tendre la notion de communaut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de confiance.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La 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limite de consommation a cr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dit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va limiter le risque d'abuser du syst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me.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La notion de Revenu de Base Inconditionnel va permettre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tous de vivre dignement.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Pour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viter qu'une personne re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ç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oive plusieurs RBI. On cr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e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une Toile de Confiance.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Le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carnet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de chaque personne est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sign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par d'autres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utilisateurs qui certifient qu'une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personne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n'a qu'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un seul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carnet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. (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e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 xml:space="preserve">videmment on remplace les carnets pleins !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On note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la proximit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avec la personne. Ex: "1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re rencontre, rencontre 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guli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re, copain, amis, je vis avec".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97.6pt;margin-top:20.8pt;width:289.1pt;height:400.2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fr-FR"/>
                        </w:rPr>
                        <w:t>Toile de confiance</w:t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La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monnaie</w:t>
                      </w:r>
                      <w:r>
                        <w:rPr>
                          <w:rtl w:val="0"/>
                          <w:lang w:val="fr-FR"/>
                        </w:rPr>
                        <w:t xml:space="preserve"> n'est finalement qu'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un interm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diaire de confiance</w:t>
                      </w:r>
                      <w:r>
                        <w:rPr>
                          <w:rtl w:val="0"/>
                          <w:lang w:val="fr-FR"/>
                        </w:rPr>
                        <w:t>. Cet interm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diaire peut prendre plusieurs formes, jeton-valeur, mais aussi de la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comptabilit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Naturellement, quand la confiance r</w:t>
                      </w:r>
                      <w:r>
                        <w:rPr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tl w:val="0"/>
                          <w:lang w:val="fr-FR"/>
                        </w:rPr>
                        <w:t xml:space="preserve">gne, les humains organisent leur 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conomie avec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un syst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me de don. 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Ex:payer la tourn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 xml:space="preserve">e au bar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fr-FR"/>
                        </w:rPr>
                        <w:t>🍻</w:t>
                      </w:r>
                      <w:r/>
                    </w:p>
                    <w:p>
                      <w:pPr>
                        <w:pStyle w:val="Corps"/>
                        <w:bidi w:val="0"/>
                        <w:rPr>
                          <w:rStyle w:val="Aucune"/>
                          <w:b w:val="1"/>
                          <w:bCs w:val="1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 xml:space="preserve">On a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pas besoin de comptabilit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. 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Si la confiance se brise</w:t>
                      </w:r>
                      <w:r>
                        <w:rPr>
                          <w:rtl w:val="0"/>
                          <w:lang w:val="fr-FR"/>
                        </w:rPr>
                        <w:t>, si il y a un abuseur qui consomme et ne produit rien.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 Il sera exclu</w:t>
                      </w:r>
                      <w:r>
                        <w:rPr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Le SME propose aux gens qui ont peur des abuseurs d'utiliser une comptabilit</w:t>
                      </w:r>
                      <w:r>
                        <w:rPr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tl w:val="0"/>
                          <w:lang w:val="fr-FR"/>
                        </w:rPr>
                        <w:t xml:space="preserve">pour 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tendre la notion de communaut</w:t>
                      </w:r>
                      <w:r>
                        <w:rPr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tl w:val="0"/>
                          <w:lang w:val="fr-FR"/>
                        </w:rPr>
                        <w:t>de confiance.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La 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limite de consommation a cr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 xml:space="preserve">dit </w:t>
                      </w:r>
                      <w:r>
                        <w:rPr>
                          <w:rtl w:val="0"/>
                          <w:lang w:val="fr-FR"/>
                        </w:rPr>
                        <w:t>va limiter le risque d'abuser du syst</w:t>
                      </w:r>
                      <w:r>
                        <w:rPr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tl w:val="0"/>
                          <w:lang w:val="fr-FR"/>
                        </w:rPr>
                        <w:t>me.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La notion de Revenu de Base Inconditionnel va permettre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  <w:lang w:val="fr-FR"/>
                        </w:rPr>
                        <w:t>tous de vivre dignement.</w:t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Pour 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viter qu'une personne re</w:t>
                      </w:r>
                      <w:r>
                        <w:rPr>
                          <w:rtl w:val="0"/>
                          <w:lang w:val="fr-FR"/>
                        </w:rPr>
                        <w:t>ç</w:t>
                      </w:r>
                      <w:r>
                        <w:rPr>
                          <w:rtl w:val="0"/>
                          <w:lang w:val="fr-FR"/>
                        </w:rPr>
                        <w:t>oive plusieurs RBI. On cr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e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une Toile de Confiance.</w:t>
                      </w:r>
                      <w:r>
                        <w:rPr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Le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carnet</w:t>
                      </w:r>
                      <w:r>
                        <w:rPr>
                          <w:rtl w:val="0"/>
                          <w:lang w:val="fr-FR"/>
                        </w:rPr>
                        <w:t xml:space="preserve"> de chaque personne est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sign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par d'autres </w:t>
                      </w:r>
                      <w:r>
                        <w:rPr>
                          <w:rtl w:val="0"/>
                          <w:lang w:val="fr-FR"/>
                        </w:rPr>
                        <w:t xml:space="preserve">utilisateurs qui certifient qu'une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personne</w:t>
                      </w:r>
                      <w:r>
                        <w:rPr>
                          <w:rtl w:val="0"/>
                          <w:lang w:val="fr-FR"/>
                        </w:rPr>
                        <w:t xml:space="preserve"> n'a qu'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un seul</w:t>
                      </w:r>
                      <w:r>
                        <w:rPr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carnet</w:t>
                      </w:r>
                      <w:r>
                        <w:rPr>
                          <w:rtl w:val="0"/>
                          <w:lang w:val="fr-FR"/>
                        </w:rPr>
                        <w:t>. (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e"/>
                          <w:i w:val="1"/>
                          <w:iCs w:val="1"/>
                          <w:rtl w:val="0"/>
                          <w:lang w:val="fr-FR"/>
                        </w:rPr>
                        <w:t xml:space="preserve">videmment on remplace les carnets pleins ! </w:t>
                      </w:r>
                      <w:r>
                        <w:rPr>
                          <w:rtl w:val="0"/>
                          <w:lang w:val="fr-FR"/>
                        </w:rPr>
                        <w:t>)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br w:type="textWrapping"/>
                      </w:r>
                      <w:r>
                        <w:rPr>
                          <w:rtl w:val="0"/>
                          <w:lang w:val="fr-FR"/>
                        </w:rPr>
                        <w:t>On note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 xml:space="preserve"> la proximit</w:t>
                      </w:r>
                      <w:r>
                        <w:rPr>
                          <w:rStyle w:val="Aucune"/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 xml:space="preserve"> avec la personne. Ex: "1</w:t>
                      </w:r>
                      <w:r>
                        <w:rPr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tl w:val="0"/>
                          <w:lang w:val="fr-FR"/>
                        </w:rPr>
                        <w:t>re rencontre, rencontre 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guli</w:t>
                      </w:r>
                      <w:r>
                        <w:rPr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tl w:val="0"/>
                          <w:lang w:val="fr-FR"/>
                        </w:rPr>
                        <w:t>re, copain, amis, je vis avec".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pple Color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/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fr-FR"/>
      </w:rPr>
      <w:t>v.1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Aucune">
    <w:name w:val="Aucune"/>
    <w:rPr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